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 w:before="0"/>
        <w:jc w:val="right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《区县事业部代理权合同》附件二　编号：〔　〕</w:t>
      </w:r>
    </w:p>
    <w:p>
      <w:pPr>
        <w:spacing w:after="120" w:before="120" w:line="500"/>
        <w:jc w:val="center"/>
      </w:pPr>
      <w:r>
        <w:rPr>
          <w:rFonts w:ascii="SimHei" w:eastAsia="黑体" w:hAnsi="SimHei"/>
          <w:b w:val="false"/>
          <w:bCs w:val="false"/>
          <w:color w:val="000000"/>
          <w:sz w:val="44"/>
          <w:szCs w:val="44"/>
        </w:rPr>
        <w:t xml:space="preserve">费用确认单</w:t>
      </w:r>
    </w:p>
    <w:p>
      <w:pPr>
        <w:spacing w:after="200" w:before="0"/>
        <w:jc w:val="center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（拟定稿模板，由省级公司定名后启用）</w:t>
      </w:r>
    </w:p>
    <w:p>
      <w:pPr>
        <w:keepNext w:val="false"/>
        <w:spacing w:after="120" w:before="0" w:line="360"/>
        <w:ind w:firstLine="420"/>
        <w:jc w:val="both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本确认单为《区县事业部代理权合同》的组成部分，用于确认乙方适用的费用档位与缴纳安排。</w:t>
      </w:r>
    </w:p>
    <w:p>
      <w:pPr>
        <w:keepNext/>
        <w:spacing w:after="60" w:before="160" w:line="360"/>
        <w:jc w:val="left"/>
      </w:pPr>
      <w:r>
        <w:rPr>
          <w:rFonts w:ascii="SimHei" w:eastAsia="黑体" w:hAnsi="SimHei"/>
          <w:b w:val="false"/>
          <w:bCs w:val="false"/>
          <w:color w:val="000000"/>
          <w:sz w:val="22"/>
          <w:szCs w:val="22"/>
        </w:rPr>
        <w:t xml:space="preserve">一、基本信息</w:t>
      </w:r>
    </w:p>
    <w:tbl>
      <w:tblPr>
        <w:tblW w:type="dxa" w:w="9026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2800"/>
        <w:gridCol w:w="6226"/>
      </w:tblGrid>
      <w:tr>
        <w:trPr>
          <w:cantSplit/>
        </w:trPr>
        <w:tc>
          <w:tcPr>
            <w:tcW w:type="dxa" w:w="28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乙方名称</w:t>
            </w:r>
          </w:p>
        </w:tc>
        <w:tc>
          <w:tcPr>
            <w:tcW w:type="dxa" w:w="622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〔　〕</w:t>
            </w:r>
          </w:p>
        </w:tc>
      </w:tr>
      <w:tr>
        <w:trPr>
          <w:cantSplit/>
        </w:trPr>
        <w:tc>
          <w:tcPr>
            <w:tcW w:type="dxa" w:w="28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授权区县</w:t>
            </w:r>
          </w:p>
        </w:tc>
        <w:tc>
          <w:tcPr>
            <w:tcW w:type="dxa" w:w="622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〔省份〕〔区县〕</w:t>
            </w:r>
          </w:p>
        </w:tc>
      </w:tr>
      <w:tr>
        <w:trPr>
          <w:cantSplit/>
        </w:trPr>
        <w:tc>
          <w:tcPr>
            <w:tcW w:type="dxa" w:w="28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 w:val="false"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合同编号</w:t>
            </w:r>
          </w:p>
        </w:tc>
        <w:tc>
          <w:tcPr>
            <w:tcW w:type="dxa" w:w="622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 w:val="false"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〔　〕</w:t>
            </w:r>
          </w:p>
        </w:tc>
      </w:tr>
    </w:tbl>
    <w:p>
      <w:pPr>
        <w:spacing w:after="80" w:before="0"/>
      </w:pPr>
    </w:p>
    <w:p>
      <w:pPr>
        <w:keepNext/>
        <w:spacing w:after="60" w:before="160" w:line="360"/>
        <w:jc w:val="left"/>
      </w:pPr>
      <w:r>
        <w:rPr>
          <w:rFonts w:ascii="SimHei" w:eastAsia="黑体" w:hAnsi="SimHei"/>
          <w:b w:val="false"/>
          <w:bCs w:val="false"/>
          <w:color w:val="000000"/>
          <w:sz w:val="22"/>
          <w:szCs w:val="22"/>
        </w:rPr>
        <w:t xml:space="preserve">二、档位确认（勾选其一）</w:t>
      </w:r>
    </w:p>
    <w:tbl>
      <w:tblPr>
        <w:tblW w:type="dxa" w:w="9026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1400"/>
        <w:gridCol w:w="2400"/>
        <w:gridCol w:w="2800"/>
        <w:gridCol w:w="2426"/>
      </w:tblGrid>
      <w:tr>
        <w:trPr>
          <w:cantSplit/>
          <w:tblHeader/>
        </w:trPr>
        <w:tc>
          <w:tcPr>
            <w:tcW w:type="dxa" w:w="14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center"/>
            </w:pPr>
            <w:r>
              <w:rPr>
                <w:rFonts w:ascii="SimHei" w:eastAsia="黑体" w:hAnsi="SimHei"/>
                <w:b w:val="false"/>
                <w:bCs w:val="false"/>
                <w:color w:val="000000"/>
                <w:sz w:val="20"/>
                <w:szCs w:val="20"/>
              </w:rPr>
              <w:t xml:space="preserve">勾选</w:t>
            </w:r>
          </w:p>
        </w:tc>
        <w:tc>
          <w:tcPr>
            <w:tcW w:type="dxa" w:w="24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center"/>
            </w:pPr>
            <w:r>
              <w:rPr>
                <w:rFonts w:ascii="SimHei" w:eastAsia="黑体" w:hAnsi="SimHei"/>
                <w:b w:val="false"/>
                <w:bCs w:val="false"/>
                <w:color w:val="000000"/>
                <w:sz w:val="20"/>
                <w:szCs w:val="20"/>
              </w:rPr>
              <w:t xml:space="preserve">档位</w:t>
            </w:r>
          </w:p>
        </w:tc>
        <w:tc>
          <w:tcPr>
            <w:tcW w:type="dxa" w:w="28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center"/>
            </w:pPr>
            <w:r>
              <w:rPr>
                <w:rFonts w:ascii="SimHei" w:eastAsia="黑体" w:hAnsi="SimHei"/>
                <w:b w:val="false"/>
                <w:bCs w:val="false"/>
                <w:color w:val="000000"/>
                <w:sz w:val="20"/>
                <w:szCs w:val="20"/>
              </w:rPr>
              <w:t xml:space="preserve">一次性费用合计</w:t>
            </w:r>
          </w:p>
        </w:tc>
        <w:tc>
          <w:tcPr>
            <w:tcW w:type="dxa" w:w="242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center"/>
            </w:pPr>
            <w:r>
              <w:rPr>
                <w:rFonts w:ascii="SimHei" w:eastAsia="黑体" w:hAnsi="SimHei"/>
                <w:b w:val="false"/>
                <w:bCs w:val="false"/>
                <w:color w:val="000000"/>
                <w:sz w:val="20"/>
                <w:szCs w:val="20"/>
              </w:rPr>
              <w:t xml:space="preserve">年度持证人数</w:t>
            </w:r>
          </w:p>
        </w:tc>
      </w:tr>
      <w:tr>
        <w:trPr>
          <w:cantSplit/>
        </w:trPr>
        <w:tc>
          <w:tcPr>
            <w:tcW w:type="dxa" w:w="14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□</w:t>
            </w:r>
          </w:p>
        </w:tc>
        <w:tc>
          <w:tcPr>
            <w:tcW w:type="dxa" w:w="24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头部档</w:t>
            </w:r>
          </w:p>
        </w:tc>
        <w:tc>
          <w:tcPr>
            <w:tcW w:type="dxa" w:w="28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人民币 600,000 元</w:t>
            </w:r>
          </w:p>
        </w:tc>
        <w:tc>
          <w:tcPr>
            <w:tcW w:type="dxa" w:w="242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不低于 215 人</w:t>
            </w:r>
          </w:p>
        </w:tc>
      </w:tr>
      <w:tr>
        <w:trPr>
          <w:cantSplit/>
        </w:trPr>
        <w:tc>
          <w:tcPr>
            <w:tcW w:type="dxa" w:w="14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□</w:t>
            </w:r>
          </w:p>
        </w:tc>
        <w:tc>
          <w:tcPr>
            <w:tcW w:type="dxa" w:w="24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腰部档</w:t>
            </w:r>
          </w:p>
        </w:tc>
        <w:tc>
          <w:tcPr>
            <w:tcW w:type="dxa" w:w="28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人民币 350,000 元</w:t>
            </w:r>
          </w:p>
        </w:tc>
        <w:tc>
          <w:tcPr>
            <w:tcW w:type="dxa" w:w="242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不低于 125 人</w:t>
            </w:r>
          </w:p>
        </w:tc>
      </w:tr>
      <w:tr>
        <w:trPr>
          <w:cantSplit/>
        </w:trPr>
        <w:tc>
          <w:tcPr>
            <w:tcW w:type="dxa" w:w="14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 w:val="false"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□</w:t>
            </w:r>
          </w:p>
        </w:tc>
        <w:tc>
          <w:tcPr>
            <w:tcW w:type="dxa" w:w="24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 w:val="false"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尾部档</w:t>
            </w:r>
          </w:p>
        </w:tc>
        <w:tc>
          <w:tcPr>
            <w:tcW w:type="dxa" w:w="28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 w:val="false"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人民币 180,000 元</w:t>
            </w:r>
          </w:p>
        </w:tc>
        <w:tc>
          <w:tcPr>
            <w:tcW w:type="dxa" w:w="242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 w:val="false"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不低于 65 人</w:t>
            </w:r>
          </w:p>
        </w:tc>
      </w:tr>
    </w:tbl>
    <w:p>
      <w:pPr>
        <w:spacing w:after="40" w:before="0"/>
      </w:pPr>
    </w:p>
    <w:p>
      <w:pPr>
        <w:keepNext w:val="false"/>
        <w:spacing w:after="60" w:before="0" w:line="360"/>
        <w:ind w:firstLine="420"/>
        <w:jc w:val="both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档位划分按甲方分档确认版执行。上述费用为管理费与技术服务费合计金额，一经缴纳不予退还（甲方根本违约的除外）。</w:t>
      </w:r>
    </w:p>
    <w:p>
      <w:pPr>
        <w:spacing w:after="80" w:before="0"/>
      </w:pPr>
    </w:p>
    <w:p>
      <w:pPr>
        <w:keepNext/>
        <w:spacing w:after="60" w:before="160" w:line="360"/>
        <w:jc w:val="left"/>
      </w:pPr>
      <w:r>
        <w:rPr>
          <w:rFonts w:ascii="SimHei" w:eastAsia="黑体" w:hAnsi="SimHei"/>
          <w:b w:val="false"/>
          <w:bCs w:val="false"/>
          <w:color w:val="000000"/>
          <w:sz w:val="22"/>
          <w:szCs w:val="22"/>
        </w:rPr>
        <w:t xml:space="preserve">三、缴纳安排</w:t>
      </w:r>
    </w:p>
    <w:tbl>
      <w:tblPr>
        <w:tblW w:type="dxa" w:w="9026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2800"/>
        <w:gridCol w:w="6226"/>
      </w:tblGrid>
      <w:tr>
        <w:trPr>
          <w:cantSplit/>
        </w:trPr>
        <w:tc>
          <w:tcPr>
            <w:tcW w:type="dxa" w:w="28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缴纳金额（大写）</w:t>
            </w:r>
          </w:p>
        </w:tc>
        <w:tc>
          <w:tcPr>
            <w:tcW w:type="dxa" w:w="622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人民币〔　〕元整</w:t>
            </w:r>
          </w:p>
        </w:tc>
      </w:tr>
      <w:tr>
        <w:trPr>
          <w:cantSplit/>
        </w:trPr>
        <w:tc>
          <w:tcPr>
            <w:tcW w:type="dxa" w:w="28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缴纳期限</w:t>
            </w:r>
          </w:p>
        </w:tc>
        <w:tc>
          <w:tcPr>
            <w:tcW w:type="dxa" w:w="622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《意向合作书》签订之日起〔　〕日内一次性付清</w:t>
            </w:r>
          </w:p>
        </w:tc>
      </w:tr>
      <w:tr>
        <w:trPr>
          <w:cantSplit/>
        </w:trPr>
        <w:tc>
          <w:tcPr>
            <w:tcW w:type="dxa" w:w="28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收款户名</w:t>
            </w:r>
          </w:p>
        </w:tc>
        <w:tc>
          <w:tcPr>
            <w:tcW w:type="dxa" w:w="622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〔　〕</w:t>
            </w:r>
          </w:p>
        </w:tc>
      </w:tr>
      <w:tr>
        <w:trPr>
          <w:cantSplit/>
        </w:trPr>
        <w:tc>
          <w:tcPr>
            <w:tcW w:type="dxa" w:w="28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收款账号</w:t>
            </w:r>
          </w:p>
        </w:tc>
        <w:tc>
          <w:tcPr>
            <w:tcW w:type="dxa" w:w="622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〔　〕</w:t>
            </w:r>
          </w:p>
        </w:tc>
      </w:tr>
      <w:tr>
        <w:trPr>
          <w:cantSplit/>
        </w:trPr>
        <w:tc>
          <w:tcPr>
            <w:tcW w:type="dxa" w:w="28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 w:val="false"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开户银行</w:t>
            </w:r>
          </w:p>
        </w:tc>
        <w:tc>
          <w:tcPr>
            <w:tcW w:type="dxa" w:w="622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 w:val="false"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〔　〕</w:t>
            </w:r>
          </w:p>
        </w:tc>
      </w:tr>
    </w:tbl>
    <w:p>
      <w:pPr>
        <w:spacing w:after="80" w:before="0"/>
      </w:pPr>
    </w:p>
    <w:p>
      <w:pPr>
        <w:keepNext/>
        <w:spacing w:after="60" w:before="160" w:line="360"/>
        <w:jc w:val="left"/>
      </w:pPr>
      <w:r>
        <w:rPr>
          <w:rFonts w:ascii="SimHei" w:eastAsia="黑体" w:hAnsi="SimHei"/>
          <w:b w:val="false"/>
          <w:bCs w:val="false"/>
          <w:color w:val="000000"/>
          <w:sz w:val="22"/>
          <w:szCs w:val="22"/>
        </w:rPr>
        <w:t xml:space="preserve">四、确认</w:t>
      </w:r>
    </w:p>
    <w:p>
      <w:pPr>
        <w:keepNext w:val="false"/>
        <w:spacing w:after="60" w:before="0" w:line="360"/>
        <w:ind w:firstLine="420"/>
        <w:jc w:val="both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乙方确认：已知悉并接受上述档位、金额、缴纳安排及费用不予退还的约定；本确认单与《区县事业部代理权合同》具有同等法律效力。</w:t>
      </w:r>
    </w:p>
    <w:p>
      <w:pPr>
        <w:spacing w:after="200" w:before="0"/>
      </w:pPr>
    </w:p>
    <w:p>
      <w:pPr>
        <w:keepNext w:val="false"/>
        <w:spacing w:after="60" w:before="0" w:line="360"/>
        <w:jc w:val="both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（以下无正文，为签署栏）</w:t>
      </w:r>
    </w:p>
    <w:p>
      <w:pPr>
        <w:spacing w:after="60" w:before="0"/>
      </w:pPr>
    </w:p>
    <w:tbl>
      <w:tblPr>
        <w:tblW w:type="dxa" w:w="9026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4513"/>
        <w:gridCol w:w="4513"/>
      </w:tblGrid>
      <w:tr>
        <w:tc>
          <w:tcPr>
            <w:tcW w:type="dxa" w:w="4513"/>
            <w:tcMar>
              <w:top w:type="dxa" w:w="100"/>
              <w:left w:type="dxa" w:w="60"/>
              <w:bottom w:type="dxa" w:w="100"/>
              <w:right w:type="dxa" w:w="60"/>
            </w:tcMar>
          </w:tcPr>
          <w:p>
            <w:pPr>
              <w:keepNext w:val="false"/>
              <w:spacing w:after="200" w:before="0" w:line="360"/>
              <w:jc w:val="both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1"/>
                <w:szCs w:val="21"/>
              </w:rPr>
              <w:t xml:space="preserve">甲方（盖章）：〔省级公司全称〕</w:t>
            </w:r>
          </w:p>
          <w:p>
            <w:pPr>
              <w:keepNext w:val="false"/>
              <w:spacing w:after="200" w:before="0" w:line="360"/>
              <w:jc w:val="both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1"/>
                <w:szCs w:val="21"/>
              </w:rPr>
              <w:t xml:space="preserve">法定代表人或授权代表（签字）：</w:t>
            </w:r>
          </w:p>
          <w:p>
            <w:pPr>
              <w:keepNext w:val="false"/>
              <w:spacing w:after="0" w:before="0" w:line="360"/>
              <w:jc w:val="both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1"/>
                <w:szCs w:val="21"/>
              </w:rPr>
              <w:t xml:space="preserve">日期：　　　　年　　月　　日</w:t>
            </w:r>
          </w:p>
        </w:tc>
        <w:tc>
          <w:tcPr>
            <w:tcW w:type="dxa" w:w="4513"/>
            <w:tcMar>
              <w:top w:type="dxa" w:w="100"/>
              <w:left w:type="dxa" w:w="60"/>
              <w:bottom w:type="dxa" w:w="100"/>
              <w:right w:type="dxa" w:w="60"/>
            </w:tcMar>
          </w:tcPr>
          <w:p>
            <w:pPr>
              <w:keepNext w:val="false"/>
              <w:spacing w:after="200" w:before="0" w:line="360"/>
              <w:jc w:val="both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1"/>
                <w:szCs w:val="21"/>
              </w:rPr>
              <w:t xml:space="preserve">乙方（盖章）：〔　〕</w:t>
            </w:r>
          </w:p>
          <w:p>
            <w:pPr>
              <w:keepNext w:val="false"/>
              <w:spacing w:after="200" w:before="0" w:line="360"/>
              <w:jc w:val="both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1"/>
                <w:szCs w:val="21"/>
              </w:rPr>
              <w:t xml:space="preserve">法定代表人或授权代表（签字）：</w:t>
            </w:r>
          </w:p>
          <w:p>
            <w:pPr>
              <w:keepNext w:val="false"/>
              <w:spacing w:after="0" w:before="0" w:line="360"/>
              <w:jc w:val="both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1"/>
                <w:szCs w:val="21"/>
              </w:rPr>
              <w:t xml:space="preserve">日期：　　　　年　　月　　日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440" w:right="1440" w:bottom="130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/>
      <w:jc w:val="center"/>
    </w:pPr>
    <w:r>
      <w:rPr>
        <w:rFonts w:ascii="Times New Roman" w:eastAsia="宋体" w:hAnsi="Times New Roman"/>
        <w:b w:val="false"/>
        <w:bCs w:val="false"/>
        <w:color w:val="000000"/>
        <w:sz w:val="18"/>
        <w:szCs w:val="18"/>
      </w:rPr>
      <w:t xml:space="preserve">第 </w:t>
    </w:r>
    <w:r>
      <w:rPr>
        <w:rFonts w:ascii="Times New Roman" w:eastAsia="宋体" w:hAnsi="Times New Roman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Times New Roman" w:eastAsia="宋体" w:hAnsi="Times New Roman"/>
        <w:b w:val="false"/>
        <w:bCs w:val="false"/>
        <w:color w:val="000000"/>
        <w:sz w:val="18"/>
        <w:szCs w:val="18"/>
      </w:rPr>
      <w:t xml:space="preserve"> 页　共 </w:t>
    </w:r>
    <w:r>
      <w:rPr>
        <w:rFonts w:ascii="Times New Roman" w:eastAsia="宋体" w:hAnsi="Times New Roman"/>
        <w:sz w:val="18"/>
        <w:szCs w:val="18"/>
      </w:rPr>
      <w:fldChar w:fldCharType="begin"/>
      <w:instrText xml:space="preserve">NUMPAGES</w:instrText>
      <w:fldChar w:fldCharType="separate"/>
      <w:fldChar w:fldCharType="end"/>
    </w:r>
    <w:r>
      <w:rPr>
        <w:rFonts w:ascii="Times New Roman" w:eastAsia="宋体" w:hAnsi="Times New Roman"/>
        <w:b w:val="false"/>
        <w:bCs w:val="false"/>
        <w:color w:val="000000"/>
        <w:sz w:val="18"/>
        <w:szCs w:val="18"/>
      </w:rPr>
      <w:t xml:space="preserve"> 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0" w:before="0"/>
      <w:jc w:val="right"/>
    </w:pPr>
    <w:r>
      <w:rPr>
        <w:rFonts w:ascii="Times New Roman" w:eastAsia="宋体" w:hAnsi="Times New Roman"/>
        <w:b w:val="false"/>
        <w:bCs w:val="false"/>
        <w:color w:val="000000"/>
        <w:sz w:val="18"/>
        <w:szCs w:val="18"/>
      </w:rPr>
      <w:t xml:space="preserve">费用确认单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/>
        <w:color w:val="000000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2026-08-10T17:33:43.623Z</dcterms:created>
  <dcterms:modified xsi:type="dcterms:W3CDTF">2026-08-10T17:33:43.623Z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