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0"/>
        <w:jc w:val="right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文件编号：〔　〕</w:t>
      </w:r>
    </w:p>
    <w:p>
      <w:pPr>
        <w:spacing w:after="120" w:before="120" w:line="500"/>
        <w:jc w:val="center"/>
      </w:pPr>
      <w:r>
        <w:rPr>
          <w:rFonts w:ascii="SimHei" w:eastAsia="黑体" w:hAnsi="SimHei"/>
          <w:b w:val="false"/>
          <w:bCs w:val="false"/>
          <w:color w:val="000000"/>
          <w:sz w:val="44"/>
          <w:szCs w:val="44"/>
        </w:rPr>
        <w:t xml:space="preserve">整改方案</w:t>
      </w:r>
    </w:p>
    <w:p>
      <w:pPr>
        <w:spacing w:after="200" w:before="0"/>
        <w:jc w:val="center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（模板 · 年度考核不达标进入整改程序时签署）</w:t>
      </w: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甲方（考核方）：〔　〕　　　乙方（整改方）：〔　〕</w:t>
      </w:r>
    </w:p>
    <w:p>
      <w:pPr>
        <w:keepNext w:val="false"/>
        <w:spacing w:after="12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考核年度：〔　〕年　　年度考核得分：〔　〕分　　整改期：自〔　〕年〔　〕月〔　〕日起一年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第一条　整改事项</w:t>
      </w:r>
    </w:p>
    <w:tbl>
      <w:tblPr>
        <w:tblW w:type="dxa" w:w="9026"/>
        <w:tblBorders>
          <w:top w:val="single" w:color="000000" w:sz="4"/>
          <w:left w:val="single" w:color="000000" w:sz="4"/>
          <w:bottom w:val="single" w:color="000000" w:sz="4"/>
          <w:right w:val="single" w:color="000000" w:sz="4"/>
          <w:insideH w:val="single" w:color="000000" w:sz="4"/>
          <w:insideV w:val="single" w:color="000000" w:sz="4"/>
        </w:tblBorders>
      </w:tblPr>
      <w:tblGrid>
        <w:gridCol w:w="800"/>
        <w:gridCol w:w="3000"/>
        <w:gridCol w:w="3200"/>
        <w:gridCol w:w="1300"/>
        <w:gridCol w:w="726"/>
      </w:tblGrid>
      <w:tr>
        <w:trPr>
          <w:cantSplit/>
          <w:tblHeader/>
        </w:trPr>
        <w:tc>
          <w:tcPr>
            <w:tcW w:type="dxa" w:w="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序号</w:t>
            </w:r>
          </w:p>
        </w:tc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不达标事项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整改措施</w:t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责任人</w:t>
            </w:r>
          </w:p>
        </w:tc>
        <w:tc>
          <w:tcPr>
            <w:tcW w:type="dxa" w:w="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center"/>
            </w:pPr>
            <w:r>
              <w:rPr>
                <w:rFonts w:ascii="SimHei" w:eastAsia="黑体" w:hAnsi="SimHei"/>
                <w:b w:val="false"/>
                <w:bCs w:val="false"/>
                <w:color w:val="000000"/>
                <w:sz w:val="20"/>
                <w:szCs w:val="20"/>
              </w:rPr>
              <w:t xml:space="preserve">期限</w:t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  <w:tr>
        <w:trPr>
          <w:cantSplit/>
        </w:trPr>
        <w:tc>
          <w:tcPr>
            <w:tcW w:type="dxa" w:w="8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32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1300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  <w:tc>
          <w:tcPr>
            <w:tcW w:type="dxa" w:w="726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keepNext w:val="false"/>
              <w:spacing w:after="0" w:before="0" w:line="300"/>
              <w:jc w:val="left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0"/>
                <w:szCs w:val="20"/>
              </w:rPr>
              <w:t xml:space="preserve">〔　〕</w:t>
            </w:r>
          </w:p>
        </w:tc>
      </w:tr>
    </w:tbl>
    <w:p>
      <w:pPr>
        <w:spacing w:after="60" w:before="0"/>
      </w:pP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第二条　整改期间的权利状态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整改期间乙方的合同权利保留，暂停新增区域授权；股权奖励暂缓兑现，整改达标后按适用制度处理。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第三条　阶段评估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整改期内进行不少于两次阶段评估：第一次于第〔　〕个月，第二次于第〔　〕个月；甲方指派专人对接协助，评估结果书面送达乙方。</w:t>
      </w:r>
    </w:p>
    <w:p>
      <w:pPr>
        <w:keepNext/>
        <w:spacing w:after="60" w:before="160" w:line="360"/>
        <w:jc w:val="left"/>
      </w:pPr>
      <w:r>
        <w:rPr>
          <w:rFonts w:ascii="SimHei" w:eastAsia="黑体" w:hAnsi="SimHei"/>
          <w:b w:val="false"/>
          <w:bCs w:val="false"/>
          <w:color w:val="000000"/>
          <w:sz w:val="22"/>
          <w:szCs w:val="22"/>
        </w:rPr>
        <w:t xml:space="preserve">第四条　整改结果</w:t>
      </w:r>
    </w:p>
    <w:p>
      <w:pPr>
        <w:keepNext w:val="false"/>
        <w:spacing w:after="60" w:before="0" w:line="360"/>
        <w:ind w:firstLine="42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整改期满复评达标的，恢复正常状态；复评仍不达标的，按适用制度进入解除审议程序。乙方对评估结果有异议的，按申诉程序办理。</w:t>
      </w:r>
    </w:p>
    <w:p>
      <w:pPr>
        <w:spacing w:after="160" w:before="0"/>
      </w:pPr>
    </w:p>
    <w:p>
      <w:pPr>
        <w:keepNext w:val="false"/>
        <w:spacing w:after="60" w:before="0" w:line="360"/>
        <w:jc w:val="both"/>
      </w:pPr>
      <w:r>
        <w:rPr>
          <w:rFonts w:ascii="Times New Roman" w:eastAsia="宋体" w:hAnsi="Times New Roman"/>
          <w:b w:val="false"/>
          <w:bCs w:val="false"/>
          <w:color w:val="000000"/>
          <w:sz w:val="21"/>
          <w:szCs w:val="21"/>
        </w:rPr>
        <w:t xml:space="preserve">（以下无正文，为签署栏）</w:t>
      </w:r>
    </w:p>
    <w:p>
      <w:pPr>
        <w:spacing w:after="60" w:before="0"/>
      </w:pPr>
    </w:p>
    <w:tbl>
      <w:tblPr>
        <w:tblW w:type="dxa" w:w="9026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</w:tblPr>
      <w:tblGrid>
        <w:gridCol w:w="4513"/>
        <w:gridCol w:w="4513"/>
      </w:tblGrid>
      <w:tr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甲方（盖章）：〔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  <w:tc>
          <w:tcPr>
            <w:tcW w:type="dxa" w:w="4513"/>
            <w:tcMar>
              <w:top w:type="dxa" w:w="100"/>
              <w:left w:type="dxa" w:w="60"/>
              <w:bottom w:type="dxa" w:w="100"/>
              <w:right w:type="dxa" w:w="60"/>
            </w:tcMar>
          </w:tcPr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乙方（盖章）：〔　〕</w:t>
            </w:r>
          </w:p>
          <w:p>
            <w:pPr>
              <w:keepNext w:val="false"/>
              <w:spacing w:after="20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法定代表人或授权代表（签字）：</w:t>
            </w:r>
          </w:p>
          <w:p>
            <w:pPr>
              <w:keepNext w:val="false"/>
              <w:spacing w:after="0" w:before="0" w:line="360"/>
              <w:jc w:val="both"/>
            </w:pPr>
            <w:r>
              <w:rPr>
                <w:rFonts w:ascii="Times New Roman" w:eastAsia="宋体" w:hAnsi="Times New Roman"/>
                <w:b w:val="false"/>
                <w:bCs w:val="false"/>
                <w:color w:val="000000"/>
                <w:sz w:val="21"/>
                <w:szCs w:val="21"/>
              </w:rPr>
              <w:t xml:space="preserve">日期：　　　　年　　月　　日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第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　共 </w:t>
    </w:r>
    <w:r>
      <w:rPr>
        <w:rFonts w:ascii="Times New Roman" w:eastAsia="宋体" w:hAnsi="Times New Roman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 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 w:before="0"/>
      <w:jc w:val="right"/>
    </w:pPr>
    <w:r>
      <w:rPr>
        <w:rFonts w:ascii="Times New Roman" w:eastAsia="宋体" w:hAnsi="Times New Roman"/>
        <w:b w:val="false"/>
        <w:bCs w:val="false"/>
        <w:color w:val="000000"/>
        <w:sz w:val="18"/>
        <w:szCs w:val="18"/>
      </w:rPr>
      <w:t xml:space="preserve">整改方案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2026-08-10T17:48:55.653Z</dcterms:created>
  <dcterms:modified xsi:type="dcterms:W3CDTF">2026-08-10T17:48:55.653Z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